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45" w:rsidRPr="00322F3D" w:rsidRDefault="00D92445" w:rsidP="00D92445">
      <w:pPr>
        <w:jc w:val="center"/>
        <w:rPr>
          <w:sz w:val="28"/>
        </w:rPr>
      </w:pPr>
      <w:r w:rsidRPr="00322F3D">
        <w:rPr>
          <w:sz w:val="28"/>
        </w:rPr>
        <w:t>Государственное бюджетное общеобразовательное учреждение</w:t>
      </w:r>
    </w:p>
    <w:p w:rsidR="00D92445" w:rsidRPr="00322F3D" w:rsidRDefault="00D92445" w:rsidP="00D92445">
      <w:pPr>
        <w:jc w:val="center"/>
        <w:rPr>
          <w:sz w:val="28"/>
        </w:rPr>
      </w:pPr>
      <w:r w:rsidRPr="00322F3D">
        <w:rPr>
          <w:sz w:val="28"/>
        </w:rPr>
        <w:t>Средняя общеобразовательная школа №247</w:t>
      </w:r>
    </w:p>
    <w:p w:rsidR="00D92445" w:rsidRDefault="00D92445" w:rsidP="00D92445">
      <w:pPr>
        <w:jc w:val="center"/>
      </w:pPr>
      <w:r w:rsidRPr="00322F3D">
        <w:rPr>
          <w:sz w:val="28"/>
        </w:rPr>
        <w:t>Красносельского района Санкт-Петербурга</w:t>
      </w:r>
    </w:p>
    <w:p w:rsidR="00D92445" w:rsidRDefault="00D92445" w:rsidP="00D92445">
      <w:pPr>
        <w:jc w:val="center"/>
      </w:pPr>
    </w:p>
    <w:p w:rsidR="00D92445" w:rsidRDefault="00D92445" w:rsidP="00D92445">
      <w:pPr>
        <w:jc w:val="center"/>
      </w:pPr>
    </w:p>
    <w:p w:rsidR="00D92445" w:rsidRDefault="00D92445" w:rsidP="00D92445">
      <w:pPr>
        <w:jc w:val="center"/>
      </w:pPr>
    </w:p>
    <w:p w:rsidR="00D92445" w:rsidRPr="0061512C" w:rsidRDefault="00D92445" w:rsidP="00D9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1512C">
        <w:rPr>
          <w:sz w:val="28"/>
          <w:szCs w:val="28"/>
        </w:rPr>
        <w:t>Утверждаю</w:t>
      </w:r>
    </w:p>
    <w:p w:rsidR="00D92445" w:rsidRDefault="00D92445" w:rsidP="00D92445">
      <w:pPr>
        <w:rPr>
          <w:sz w:val="28"/>
        </w:rPr>
      </w:pPr>
      <w:r w:rsidRPr="0061512C">
        <w:rPr>
          <w:sz w:val="28"/>
        </w:rPr>
        <w:t xml:space="preserve">Принята                                                      </w:t>
      </w:r>
      <w:r>
        <w:rPr>
          <w:sz w:val="28"/>
        </w:rPr>
        <w:t xml:space="preserve">            </w:t>
      </w:r>
      <w:r w:rsidRPr="0061512C">
        <w:rPr>
          <w:sz w:val="28"/>
        </w:rPr>
        <w:t>Директор</w:t>
      </w:r>
      <w:r>
        <w:rPr>
          <w:sz w:val="28"/>
        </w:rPr>
        <w:t xml:space="preserve"> ГБОУ СОШ №247                                                                                                                             Педагогическим советом                                      Санкт-Петербурга                                                                      ГБОУ  СОШ  №247                                                _____________ В.А. Кузьмин                                        Санкт-Петербурга                                                  Приказ №___от_______2016г</w:t>
      </w:r>
    </w:p>
    <w:p w:rsidR="00D92445" w:rsidRDefault="00D92445" w:rsidP="00D92445">
      <w:pPr>
        <w:rPr>
          <w:sz w:val="28"/>
        </w:rPr>
      </w:pPr>
      <w:r>
        <w:rPr>
          <w:sz w:val="28"/>
        </w:rPr>
        <w:t xml:space="preserve">Протокол  №1  от  _____2016г                                                                                                </w:t>
      </w:r>
    </w:p>
    <w:p w:rsidR="00D92445" w:rsidRDefault="00D92445" w:rsidP="00D92445">
      <w:pPr>
        <w:rPr>
          <w:sz w:val="28"/>
        </w:rPr>
      </w:pPr>
    </w:p>
    <w:p w:rsidR="00D92445" w:rsidRDefault="00D92445" w:rsidP="00D92445">
      <w:pPr>
        <w:rPr>
          <w:sz w:val="28"/>
        </w:rPr>
      </w:pPr>
    </w:p>
    <w:p w:rsidR="00D92445" w:rsidRDefault="00D92445" w:rsidP="00D9244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</w:t>
      </w:r>
    </w:p>
    <w:p w:rsidR="00D92445" w:rsidRDefault="00D92445" w:rsidP="00D92445">
      <w:pPr>
        <w:rPr>
          <w:sz w:val="28"/>
        </w:rPr>
      </w:pPr>
    </w:p>
    <w:p w:rsidR="00D92445" w:rsidRDefault="00D92445" w:rsidP="00D92445">
      <w:pPr>
        <w:rPr>
          <w:sz w:val="28"/>
        </w:rPr>
      </w:pPr>
    </w:p>
    <w:p w:rsidR="00D92445" w:rsidRDefault="00D92445" w:rsidP="00D92445">
      <w:pPr>
        <w:jc w:val="center"/>
        <w:rPr>
          <w:sz w:val="36"/>
          <w:szCs w:val="36"/>
        </w:rPr>
      </w:pPr>
      <w:r w:rsidRPr="00936237">
        <w:rPr>
          <w:sz w:val="36"/>
          <w:szCs w:val="36"/>
        </w:rPr>
        <w:t xml:space="preserve">Рабочая программа по </w:t>
      </w:r>
      <w:r>
        <w:rPr>
          <w:sz w:val="36"/>
          <w:szCs w:val="36"/>
        </w:rPr>
        <w:t xml:space="preserve">технологии </w:t>
      </w:r>
    </w:p>
    <w:p w:rsidR="00D92445" w:rsidRPr="00936237" w:rsidRDefault="00D92445" w:rsidP="00D924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11 </w:t>
      </w:r>
      <w:r w:rsidRPr="00936237">
        <w:rPr>
          <w:sz w:val="36"/>
          <w:szCs w:val="36"/>
        </w:rPr>
        <w:t>класса</w:t>
      </w:r>
    </w:p>
    <w:p w:rsidR="00D92445" w:rsidRPr="00936237" w:rsidRDefault="00D92445" w:rsidP="00D92445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Pr="00936237">
        <w:rPr>
          <w:sz w:val="36"/>
          <w:szCs w:val="36"/>
        </w:rPr>
        <w:t xml:space="preserve"> учебный год</w:t>
      </w:r>
    </w:p>
    <w:p w:rsidR="00D92445" w:rsidRDefault="00D92445" w:rsidP="00D92445">
      <w:pPr>
        <w:jc w:val="center"/>
        <w:rPr>
          <w:sz w:val="36"/>
        </w:rPr>
      </w:pPr>
    </w:p>
    <w:p w:rsidR="00D92445" w:rsidRDefault="00D92445" w:rsidP="00D92445">
      <w:pPr>
        <w:jc w:val="center"/>
        <w:rPr>
          <w:sz w:val="36"/>
        </w:rPr>
      </w:pPr>
    </w:p>
    <w:p w:rsidR="00D92445" w:rsidRDefault="00D92445" w:rsidP="00D9244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D92445" w:rsidRDefault="00D92445" w:rsidP="00D92445">
      <w:pPr>
        <w:jc w:val="right"/>
        <w:rPr>
          <w:sz w:val="32"/>
          <w:szCs w:val="32"/>
        </w:rPr>
      </w:pPr>
    </w:p>
    <w:p w:rsidR="00D92445" w:rsidRDefault="00D92445" w:rsidP="00D92445">
      <w:pPr>
        <w:jc w:val="right"/>
        <w:rPr>
          <w:sz w:val="32"/>
          <w:szCs w:val="32"/>
        </w:rPr>
      </w:pPr>
    </w:p>
    <w:p w:rsidR="00D92445" w:rsidRPr="00113681" w:rsidRDefault="00D92445" w:rsidP="00D92445">
      <w:pPr>
        <w:jc w:val="right"/>
        <w:rPr>
          <w:sz w:val="28"/>
          <w:szCs w:val="28"/>
        </w:rPr>
      </w:pPr>
      <w:r w:rsidRPr="00113681">
        <w:rPr>
          <w:sz w:val="28"/>
          <w:szCs w:val="28"/>
        </w:rPr>
        <w:t>Составитель: Дорофеева Наталья Фёдоровна</w:t>
      </w:r>
    </w:p>
    <w:p w:rsidR="00D92445" w:rsidRPr="00113681" w:rsidRDefault="00D92445" w:rsidP="00D92445">
      <w:pPr>
        <w:jc w:val="center"/>
        <w:rPr>
          <w:sz w:val="28"/>
          <w:szCs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</w:p>
    <w:p w:rsidR="00D92445" w:rsidRDefault="00D92445" w:rsidP="00D92445">
      <w:pPr>
        <w:jc w:val="center"/>
        <w:rPr>
          <w:sz w:val="28"/>
        </w:rPr>
      </w:pPr>
      <w:r>
        <w:rPr>
          <w:sz w:val="28"/>
        </w:rPr>
        <w:t xml:space="preserve">Санкт-Петербург </w:t>
      </w:r>
    </w:p>
    <w:p w:rsidR="00D92445" w:rsidRDefault="00D92445" w:rsidP="00D92445">
      <w:pPr>
        <w:jc w:val="center"/>
        <w:rPr>
          <w:sz w:val="28"/>
        </w:rPr>
      </w:pPr>
      <w:r>
        <w:rPr>
          <w:sz w:val="28"/>
        </w:rPr>
        <w:t>2016г</w:t>
      </w:r>
    </w:p>
    <w:p w:rsidR="00D92445" w:rsidRDefault="00D92445" w:rsidP="00D92445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92445" w:rsidRDefault="00D92445" w:rsidP="00D92445">
      <w:pPr>
        <w:jc w:val="center"/>
        <w:rPr>
          <w:b/>
          <w:sz w:val="28"/>
          <w:szCs w:val="28"/>
        </w:rPr>
      </w:pPr>
    </w:p>
    <w:p w:rsidR="00D92445" w:rsidRPr="00DC73A1" w:rsidRDefault="00D92445" w:rsidP="00D92445">
      <w:pPr>
        <w:jc w:val="center"/>
        <w:rPr>
          <w:b/>
          <w:sz w:val="28"/>
          <w:szCs w:val="28"/>
        </w:rPr>
      </w:pPr>
      <w:r w:rsidRPr="00DC73A1">
        <w:rPr>
          <w:b/>
          <w:sz w:val="28"/>
          <w:szCs w:val="28"/>
        </w:rPr>
        <w:t>Пояснительная записка</w:t>
      </w:r>
    </w:p>
    <w:p w:rsidR="00D92445" w:rsidRPr="00825495" w:rsidRDefault="00D92445" w:rsidP="00D92445">
      <w:pPr>
        <w:rPr>
          <w:sz w:val="28"/>
          <w:szCs w:val="28"/>
        </w:rPr>
      </w:pPr>
    </w:p>
    <w:p w:rsidR="00D92445" w:rsidRDefault="00D92445" w:rsidP="00D92445">
      <w:pPr>
        <w:ind w:firstLine="600"/>
        <w:jc w:val="both"/>
        <w:rPr>
          <w:bCs/>
          <w:iCs/>
        </w:rPr>
      </w:pPr>
      <w:r>
        <w:t xml:space="preserve">Настоящая рабочая программа базового курса «Технология» для 11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учебного плана школы №247 на 2016-2017 учебный год, примерной программы среднего (полного) общего образования по технологии (базовый уровень) и авторской программы по технологии для </w:t>
      </w:r>
      <w:r w:rsidRPr="007A5B57">
        <w:t>10-11</w:t>
      </w:r>
      <w:r>
        <w:t xml:space="preserve"> классов </w:t>
      </w:r>
      <w:r>
        <w:rPr>
          <w:bCs/>
          <w:iCs/>
        </w:rPr>
        <w:t xml:space="preserve">Симоненко В.Д., Очинин  О.П., Матяш Н.В. </w:t>
      </w:r>
    </w:p>
    <w:p w:rsidR="00D92445" w:rsidRDefault="00D92445" w:rsidP="00D92445">
      <w:pPr>
        <w:autoSpaceDE w:val="0"/>
        <w:autoSpaceDN w:val="0"/>
        <w:adjustRightInd w:val="0"/>
        <w:ind w:right="17" w:firstLine="284"/>
        <w:jc w:val="both"/>
      </w:pP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29.10.2010 г. №189 «Об утверждении Сан ПиН  2.4.2 2821-10 «Санитарно – эпидемиологических требования к условиям и организации обучения в общеобразовательных учреждениях» (зарегистрированы в Минюсте РФ 03.03.2011г. № 19993);</w:t>
      </w:r>
    </w:p>
    <w:p w:rsidR="00D92445" w:rsidRDefault="00D92445" w:rsidP="00D92445">
      <w:pPr>
        <w:tabs>
          <w:tab w:val="left" w:pos="1914"/>
          <w:tab w:val="left" w:pos="2315"/>
          <w:tab w:val="left" w:pos="4180"/>
          <w:tab w:val="left" w:pos="4837"/>
          <w:tab w:val="left" w:pos="6288"/>
          <w:tab w:val="left" w:pos="7569"/>
        </w:tabs>
        <w:autoSpaceDE w:val="0"/>
        <w:autoSpaceDN w:val="0"/>
        <w:adjustRightInd w:val="0"/>
        <w:ind w:right="-11" w:firstLine="709"/>
        <w:jc w:val="both"/>
      </w:pPr>
      <w:r>
        <w:t>При</w:t>
      </w:r>
      <w:r>
        <w:rPr>
          <w:spacing w:val="1"/>
        </w:rPr>
        <w:t>к</w:t>
      </w:r>
      <w:r>
        <w:t>аз</w:t>
      </w:r>
      <w:r>
        <w:rPr>
          <w:spacing w:val="23"/>
        </w:rPr>
        <w:t xml:space="preserve"> </w:t>
      </w:r>
      <w:r>
        <w:t>М</w:t>
      </w:r>
      <w:r>
        <w:rPr>
          <w:spacing w:val="2"/>
        </w:rPr>
        <w:t>и</w:t>
      </w:r>
      <w:r>
        <w:rPr>
          <w:spacing w:val="-1"/>
        </w:rPr>
        <w:t>н</w:t>
      </w:r>
      <w:r>
        <w:t>истер</w:t>
      </w:r>
      <w:r>
        <w:rPr>
          <w:spacing w:val="-1"/>
        </w:rPr>
        <w:t>с</w:t>
      </w:r>
      <w:r>
        <w:t>тва</w:t>
      </w:r>
      <w:r>
        <w:rPr>
          <w:spacing w:val="24"/>
        </w:rPr>
        <w:t xml:space="preserve"> </w:t>
      </w:r>
      <w:r>
        <w:t>образован</w:t>
      </w:r>
      <w:r>
        <w:rPr>
          <w:spacing w:val="1"/>
        </w:rPr>
        <w:t>и</w:t>
      </w:r>
      <w:r>
        <w:t>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на</w:t>
      </w:r>
      <w:r>
        <w:rPr>
          <w:spacing w:val="-6"/>
        </w:rPr>
        <w:t>у</w:t>
      </w:r>
      <w:r>
        <w:t>ки</w:t>
      </w:r>
      <w:r>
        <w:rPr>
          <w:spacing w:val="25"/>
        </w:rPr>
        <w:t xml:space="preserve"> </w:t>
      </w:r>
      <w:r>
        <w:rPr>
          <w:spacing w:val="3"/>
        </w:rPr>
        <w:t>Р</w:t>
      </w:r>
      <w:r>
        <w:t>ос</w:t>
      </w:r>
      <w:r>
        <w:rPr>
          <w:spacing w:val="-1"/>
        </w:rPr>
        <w:t>с</w:t>
      </w:r>
      <w:r>
        <w:t>и</w:t>
      </w:r>
      <w:r>
        <w:rPr>
          <w:spacing w:val="1"/>
        </w:rPr>
        <w:t>й</w:t>
      </w:r>
      <w:r>
        <w:t>ской</w:t>
      </w:r>
      <w:r>
        <w:rPr>
          <w:spacing w:val="24"/>
        </w:rPr>
        <w:t xml:space="preserve"> </w:t>
      </w:r>
      <w:r>
        <w:t>Федер</w:t>
      </w:r>
      <w:r>
        <w:rPr>
          <w:spacing w:val="-1"/>
        </w:rPr>
        <w:t>а</w:t>
      </w:r>
      <w:r>
        <w:t>ц</w:t>
      </w:r>
      <w:r>
        <w:rPr>
          <w:spacing w:val="1"/>
        </w:rPr>
        <w:t>и</w:t>
      </w:r>
      <w:r>
        <w:t>и</w:t>
      </w:r>
      <w:r>
        <w:rPr>
          <w:spacing w:val="24"/>
        </w:rPr>
        <w:t xml:space="preserve"> </w:t>
      </w:r>
      <w:r>
        <w:t>(М</w:t>
      </w:r>
      <w:r>
        <w:rPr>
          <w:spacing w:val="1"/>
        </w:rPr>
        <w:t>ин</w:t>
      </w:r>
      <w:r>
        <w:t>об</w:t>
      </w:r>
      <w:r>
        <w:rPr>
          <w:spacing w:val="-1"/>
        </w:rPr>
        <w:t>р</w:t>
      </w:r>
      <w:r>
        <w:t>н</w:t>
      </w:r>
      <w:r>
        <w:rPr>
          <w:spacing w:val="1"/>
        </w:rPr>
        <w:t>а</w:t>
      </w:r>
      <w:r>
        <w:rPr>
          <w:spacing w:val="-6"/>
        </w:rPr>
        <w:t>у</w:t>
      </w:r>
      <w:r>
        <w:t>ки Рос</w:t>
      </w:r>
      <w:r>
        <w:rPr>
          <w:spacing w:val="-1"/>
        </w:rPr>
        <w:t>с</w:t>
      </w:r>
      <w:r>
        <w:t>и</w:t>
      </w:r>
      <w:r>
        <w:rPr>
          <w:spacing w:val="1"/>
        </w:rPr>
        <w:t>и</w:t>
      </w:r>
      <w:r>
        <w:t>)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рта</w:t>
      </w:r>
      <w:r>
        <w:rPr>
          <w:spacing w:val="27"/>
        </w:rPr>
        <w:t xml:space="preserve"> </w:t>
      </w:r>
      <w:r>
        <w:t>2</w:t>
      </w:r>
      <w:r>
        <w:rPr>
          <w:spacing w:val="-1"/>
        </w:rPr>
        <w:t>0</w:t>
      </w:r>
      <w:r>
        <w:t>14</w:t>
      </w:r>
      <w:r>
        <w:rPr>
          <w:spacing w:val="27"/>
        </w:rPr>
        <w:t xml:space="preserve"> </w:t>
      </w:r>
      <w:r>
        <w:t>г.</w:t>
      </w:r>
      <w:r>
        <w:rPr>
          <w:spacing w:val="11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253</w:t>
      </w:r>
      <w:r>
        <w:rPr>
          <w:spacing w:val="29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3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т</w:t>
      </w:r>
      <w:r>
        <w:t>в</w:t>
      </w:r>
      <w:r>
        <w:rPr>
          <w:spacing w:val="5"/>
        </w:rPr>
        <w:t>е</w:t>
      </w:r>
      <w:r>
        <w:t>рж</w:t>
      </w:r>
      <w:r>
        <w:rPr>
          <w:spacing w:val="1"/>
        </w:rPr>
        <w:t>д</w:t>
      </w:r>
      <w:r>
        <w:t>ении</w:t>
      </w:r>
      <w:r>
        <w:rPr>
          <w:spacing w:val="28"/>
        </w:rPr>
        <w:t xml:space="preserve"> </w:t>
      </w:r>
      <w:r>
        <w:t>федер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ер</w:t>
      </w:r>
      <w:r>
        <w:rPr>
          <w:spacing w:val="-1"/>
        </w:rPr>
        <w:t>еч</w:t>
      </w:r>
      <w:r>
        <w:t>ня</w:t>
      </w:r>
      <w:r>
        <w:rPr>
          <w:spacing w:val="31"/>
        </w:rPr>
        <w:t xml:space="preserve"> </w:t>
      </w:r>
      <w:r>
        <w:rPr>
          <w:spacing w:val="-6"/>
        </w:rPr>
        <w:t>у</w:t>
      </w:r>
      <w:r>
        <w:t>чеб</w:t>
      </w:r>
      <w:r>
        <w:rPr>
          <w:spacing w:val="1"/>
        </w:rPr>
        <w:t>н</w:t>
      </w:r>
      <w:r>
        <w:t>и</w:t>
      </w:r>
      <w:r>
        <w:rPr>
          <w:spacing w:val="1"/>
        </w:rPr>
        <w:t>к</w:t>
      </w:r>
      <w:r>
        <w:t>ов, реком</w:t>
      </w:r>
      <w:r>
        <w:rPr>
          <w:spacing w:val="-1"/>
        </w:rPr>
        <w:t>е</w:t>
      </w:r>
      <w:r>
        <w:t>н</w:t>
      </w:r>
      <w:r>
        <w:rPr>
          <w:spacing w:val="2"/>
        </w:rPr>
        <w:t>д</w:t>
      </w:r>
      <w:r>
        <w:rPr>
          <w:spacing w:val="-4"/>
        </w:rPr>
        <w:t>у</w:t>
      </w:r>
      <w:r>
        <w:rPr>
          <w:spacing w:val="1"/>
        </w:rPr>
        <w:t>е</w:t>
      </w:r>
      <w:r>
        <w:t>мых</w:t>
      </w:r>
      <w:r>
        <w:tab/>
        <w:t>к</w:t>
      </w:r>
      <w:r>
        <w:tab/>
      </w:r>
      <w:r>
        <w:rPr>
          <w:spacing w:val="-1"/>
        </w:rPr>
        <w:t>ис</w:t>
      </w:r>
      <w:r>
        <w:t>пол</w:t>
      </w:r>
      <w:r>
        <w:rPr>
          <w:spacing w:val="1"/>
        </w:rPr>
        <w:t>ьз</w:t>
      </w:r>
      <w:r>
        <w:t>ован</w:t>
      </w:r>
      <w:r>
        <w:rPr>
          <w:spacing w:val="-1"/>
        </w:rPr>
        <w:t>и</w:t>
      </w:r>
      <w:r>
        <w:t>ю</w:t>
      </w:r>
      <w:r>
        <w:tab/>
        <w:t>п</w:t>
      </w:r>
      <w:r>
        <w:rPr>
          <w:spacing w:val="-1"/>
        </w:rPr>
        <w:t>р</w:t>
      </w:r>
      <w:r>
        <w:t>и</w:t>
      </w:r>
      <w:r>
        <w:tab/>
        <w:t>ре</w:t>
      </w:r>
      <w:r>
        <w:rPr>
          <w:spacing w:val="-1"/>
        </w:rPr>
        <w:t>а</w:t>
      </w:r>
      <w:r>
        <w:t>ли</w:t>
      </w:r>
      <w:r>
        <w:rPr>
          <w:spacing w:val="1"/>
        </w:rPr>
        <w:t>з</w:t>
      </w:r>
      <w:r>
        <w:t>ац</w:t>
      </w:r>
      <w:r>
        <w:rPr>
          <w:spacing w:val="1"/>
        </w:rPr>
        <w:t>и</w:t>
      </w:r>
      <w:r>
        <w:t>и</w:t>
      </w:r>
      <w:r>
        <w:tab/>
        <w:t>имеющ</w:t>
      </w:r>
      <w:r>
        <w:rPr>
          <w:spacing w:val="-1"/>
        </w:rPr>
        <w:t>и</w:t>
      </w:r>
      <w:r>
        <w:t>х</w:t>
      </w:r>
      <w:r>
        <w:tab/>
        <w:t>го</w:t>
      </w:r>
      <w:r>
        <w:rPr>
          <w:spacing w:val="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арств</w:t>
      </w:r>
      <w:r>
        <w:rPr>
          <w:spacing w:val="-1"/>
        </w:rPr>
        <w:t>ен</w:t>
      </w:r>
      <w:r>
        <w:rPr>
          <w:spacing w:val="4"/>
        </w:rPr>
        <w:t>н</w:t>
      </w:r>
      <w:r>
        <w:rPr>
          <w:spacing w:val="-4"/>
        </w:rPr>
        <w:t>у</w:t>
      </w:r>
      <w:r>
        <w:t>ю аккреди</w:t>
      </w:r>
      <w:r>
        <w:rPr>
          <w:spacing w:val="1"/>
        </w:rPr>
        <w:t>т</w:t>
      </w:r>
      <w:r>
        <w:t>а</w:t>
      </w:r>
      <w:r>
        <w:rPr>
          <w:spacing w:val="-1"/>
        </w:rPr>
        <w:t>ц</w:t>
      </w:r>
      <w:r>
        <w:t>ию</w:t>
      </w:r>
      <w:r>
        <w:rPr>
          <w:spacing w:val="156"/>
        </w:rPr>
        <w:t xml:space="preserve"> </w:t>
      </w:r>
      <w:r>
        <w:t>образ</w:t>
      </w:r>
      <w:r>
        <w:rPr>
          <w:spacing w:val="-1"/>
        </w:rPr>
        <w:t>о</w:t>
      </w:r>
      <w:r>
        <w:t>в</w:t>
      </w:r>
      <w:r>
        <w:rPr>
          <w:spacing w:val="-2"/>
        </w:rPr>
        <w:t>а</w:t>
      </w:r>
      <w:r>
        <w:t>тель</w:t>
      </w:r>
      <w:r>
        <w:rPr>
          <w:spacing w:val="1"/>
        </w:rPr>
        <w:t>н</w:t>
      </w:r>
      <w:r>
        <w:t>ых</w:t>
      </w:r>
      <w:r>
        <w:rPr>
          <w:spacing w:val="157"/>
        </w:rPr>
        <w:t xml:space="preserve"> </w:t>
      </w:r>
      <w:r>
        <w:rPr>
          <w:spacing w:val="1"/>
        </w:rPr>
        <w:t>п</w:t>
      </w:r>
      <w:r>
        <w:t>рогра</w:t>
      </w:r>
      <w:r>
        <w:rPr>
          <w:spacing w:val="-1"/>
        </w:rPr>
        <w:t>м</w:t>
      </w:r>
      <w:r>
        <w:t>м</w:t>
      </w:r>
      <w:r>
        <w:rPr>
          <w:spacing w:val="15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ча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156"/>
        </w:rPr>
        <w:t xml:space="preserve"> </w:t>
      </w:r>
      <w:r>
        <w:t>общего,</w:t>
      </w:r>
      <w:r>
        <w:rPr>
          <w:spacing w:val="157"/>
        </w:rPr>
        <w:t xml:space="preserve"> </w:t>
      </w:r>
      <w:r>
        <w:t>основного</w:t>
      </w:r>
      <w:r>
        <w:rPr>
          <w:spacing w:val="156"/>
        </w:rPr>
        <w:t xml:space="preserve"> </w:t>
      </w:r>
      <w:r>
        <w:t>общего, ср</w:t>
      </w:r>
      <w:r>
        <w:rPr>
          <w:spacing w:val="-1"/>
        </w:rPr>
        <w:t>е</w:t>
      </w:r>
      <w:r>
        <w:t>днего общего</w:t>
      </w:r>
      <w:r>
        <w:rPr>
          <w:spacing w:val="-1"/>
        </w:rPr>
        <w:t xml:space="preserve"> </w:t>
      </w:r>
      <w:r>
        <w:t>обра</w:t>
      </w:r>
      <w:r>
        <w:rPr>
          <w:spacing w:val="2"/>
        </w:rPr>
        <w:t>з</w:t>
      </w:r>
      <w:r>
        <w:t>ова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5"/>
        </w:rPr>
        <w:t>я</w:t>
      </w:r>
      <w:r>
        <w:rPr>
          <w:spacing w:val="-5"/>
        </w:rPr>
        <w:t>»</w:t>
      </w:r>
      <w:r>
        <w:t>.</w:t>
      </w:r>
    </w:p>
    <w:p w:rsidR="00D92445" w:rsidRPr="008A7CB4" w:rsidRDefault="00D92445" w:rsidP="00D92445">
      <w:pPr>
        <w:ind w:firstLine="426"/>
        <w:jc w:val="both"/>
      </w:pPr>
      <w:r w:rsidRPr="008A7CB4">
        <w:t>В соответствии с Федеральным базисным планом в рамках основного общего образования данная программа предполагает преподавание курса технологии в 11 классе в объёме 3</w:t>
      </w:r>
      <w:r>
        <w:t>5</w:t>
      </w:r>
      <w:r w:rsidRPr="008A7CB4">
        <w:t xml:space="preserve"> час</w:t>
      </w:r>
      <w:r>
        <w:t>ов</w:t>
      </w:r>
      <w:r w:rsidRPr="008A7CB4">
        <w:t xml:space="preserve"> из федерального компонента. Отбор содержания проведен с учётом требований государственного стандарта общего образования по технологии.</w:t>
      </w:r>
    </w:p>
    <w:p w:rsidR="00D92445" w:rsidRPr="00825495" w:rsidRDefault="00D92445" w:rsidP="00D92445">
      <w:pPr>
        <w:rPr>
          <w:sz w:val="28"/>
          <w:szCs w:val="28"/>
        </w:rPr>
      </w:pPr>
    </w:p>
    <w:p w:rsidR="00D92445" w:rsidRPr="00E64B70" w:rsidRDefault="00D92445" w:rsidP="00D92445">
      <w:pPr>
        <w:rPr>
          <w:b/>
        </w:rPr>
      </w:pPr>
      <w:r w:rsidRPr="00E64B70">
        <w:rPr>
          <w:b/>
        </w:rPr>
        <w:t xml:space="preserve">Цели программы: </w:t>
      </w:r>
    </w:p>
    <w:p w:rsidR="00D92445" w:rsidRPr="00E64B70" w:rsidRDefault="00D92445" w:rsidP="00D92445"/>
    <w:p w:rsidR="00D92445" w:rsidRPr="00E64B70" w:rsidRDefault="00D92445" w:rsidP="00D92445">
      <w:pPr>
        <w:jc w:val="both"/>
      </w:pPr>
      <w:r w:rsidRPr="00E64B70">
        <w:t>- Освоение знаний о составляющих технологической культуры, ее роли в общественном развитии; научной организации производ</w:t>
      </w:r>
      <w:r>
        <w:t>ства и труда; методах творческой</w:t>
      </w:r>
      <w:r w:rsidRPr="00E64B70">
        <w:t>,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D92445" w:rsidRPr="00E64B70" w:rsidRDefault="00D92445" w:rsidP="00D92445">
      <w:pPr>
        <w:jc w:val="both"/>
      </w:pPr>
    </w:p>
    <w:p w:rsidR="00D92445" w:rsidRPr="00E64B70" w:rsidRDefault="00D92445" w:rsidP="00D92445">
      <w:pPr>
        <w:jc w:val="both"/>
      </w:pPr>
      <w:r w:rsidRPr="00E64B70">
        <w:t>- Овладение умениями рациональной организации трудовой деятельности, проектирования и изготовления личного или общественно значимых объектов труда с учетом  эстетических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</w:r>
    </w:p>
    <w:p w:rsidR="00D92445" w:rsidRPr="00E64B70" w:rsidRDefault="00D92445" w:rsidP="00D92445">
      <w:pPr>
        <w:jc w:val="both"/>
      </w:pPr>
    </w:p>
    <w:p w:rsidR="00D92445" w:rsidRPr="00E64B70" w:rsidRDefault="00D92445" w:rsidP="00D92445">
      <w:pPr>
        <w:jc w:val="both"/>
      </w:pPr>
      <w:r w:rsidRPr="00E64B70"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92445" w:rsidRPr="00E64B70" w:rsidRDefault="00D92445" w:rsidP="00D92445">
      <w:pPr>
        <w:jc w:val="both"/>
      </w:pPr>
    </w:p>
    <w:p w:rsidR="00D92445" w:rsidRPr="00E64B70" w:rsidRDefault="00D92445" w:rsidP="00D92445">
      <w:pPr>
        <w:jc w:val="both"/>
      </w:pPr>
      <w:r w:rsidRPr="00E64B70">
        <w:t>- Воспитание уважительного  отношения к технологии как части общечеловеческой культуры, ответственного отношения к труду и результатам труда;</w:t>
      </w:r>
    </w:p>
    <w:p w:rsidR="00D92445" w:rsidRPr="00E64B70" w:rsidRDefault="00D92445" w:rsidP="00D92445">
      <w:pPr>
        <w:jc w:val="both"/>
      </w:pPr>
    </w:p>
    <w:p w:rsidR="00D92445" w:rsidRPr="00E64B70" w:rsidRDefault="00D92445" w:rsidP="00D92445">
      <w:pPr>
        <w:jc w:val="both"/>
      </w:pPr>
      <w:r w:rsidRPr="00E64B70">
        <w:t xml:space="preserve">- Формирование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</w:t>
      </w:r>
      <w:r w:rsidRPr="00E64B70">
        <w:lastRenderedPageBreak/>
        <w:t>образования.</w:t>
      </w:r>
    </w:p>
    <w:p w:rsidR="00D92445" w:rsidRPr="00E64B70" w:rsidRDefault="00D92445" w:rsidP="00D92445">
      <w:pPr>
        <w:jc w:val="both"/>
      </w:pPr>
    </w:p>
    <w:p w:rsidR="00D92445" w:rsidRPr="00E64B70" w:rsidRDefault="00D92445" w:rsidP="00D92445">
      <w:pPr>
        <w:jc w:val="both"/>
      </w:pPr>
      <w:r w:rsidRPr="00E64B70">
        <w:t>Для реализации данной программы используется следующий учебно-методический комплект: учебник: «Основы технологической культуры 10-11класс» В.Д.Симоненко «Технология 10 - 11 класс» под редакцией В.Д.Симоненко, «Вентана-Граф», 2013 г., «Технология профессионального успеха 10-11 класса» С.Н.Чистяковой.</w:t>
      </w:r>
    </w:p>
    <w:p w:rsidR="00D92445" w:rsidRPr="00825495" w:rsidRDefault="00D92445" w:rsidP="00D92445">
      <w:pPr>
        <w:jc w:val="both"/>
        <w:rPr>
          <w:sz w:val="28"/>
          <w:szCs w:val="28"/>
        </w:rPr>
      </w:pPr>
    </w:p>
    <w:p w:rsidR="00D92445" w:rsidRPr="00A04620" w:rsidRDefault="00D92445" w:rsidP="00D92445">
      <w:pPr>
        <w:rPr>
          <w:b/>
        </w:rPr>
      </w:pPr>
      <w:r w:rsidRPr="00A04620">
        <w:rPr>
          <w:b/>
        </w:rPr>
        <w:t>Требования к уровню подготовки учащихся:</w:t>
      </w:r>
    </w:p>
    <w:p w:rsidR="00D92445" w:rsidRPr="00A04620" w:rsidRDefault="00D92445" w:rsidP="00D92445"/>
    <w:p w:rsidR="00D92445" w:rsidRPr="00A04620" w:rsidRDefault="00D92445" w:rsidP="00D92445">
      <w:pPr>
        <w:jc w:val="both"/>
      </w:pPr>
      <w:r w:rsidRPr="00A04620">
        <w:rPr>
          <w:b/>
        </w:rPr>
        <w:t>Знать\понимать:</w:t>
      </w:r>
      <w:r w:rsidRPr="00A04620">
        <w:t xml:space="preserve">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среду;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D92445" w:rsidRPr="00A04620" w:rsidRDefault="00D92445" w:rsidP="00D92445">
      <w:pPr>
        <w:jc w:val="both"/>
      </w:pPr>
    </w:p>
    <w:p w:rsidR="00D92445" w:rsidRPr="00A04620" w:rsidRDefault="00D92445" w:rsidP="00D92445">
      <w:pPr>
        <w:jc w:val="both"/>
      </w:pPr>
      <w:r w:rsidRPr="00A04620">
        <w:rPr>
          <w:b/>
        </w:rPr>
        <w:t>Уметь:</w:t>
      </w:r>
      <w:r w:rsidRPr="00A04620">
        <w:t xml:space="preserve">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D92445" w:rsidRPr="00A04620" w:rsidRDefault="00D92445" w:rsidP="00D92445">
      <w:pPr>
        <w:jc w:val="both"/>
      </w:pPr>
    </w:p>
    <w:p w:rsidR="00D92445" w:rsidRPr="00A04620" w:rsidRDefault="00D92445" w:rsidP="00D92445">
      <w:pPr>
        <w:jc w:val="both"/>
      </w:pPr>
      <w:r w:rsidRPr="00A04620">
        <w:t>Итоговая аттестация проводится в соответствии с «Положением о системе оценок текущей и итоговой успеваемости».</w:t>
      </w:r>
    </w:p>
    <w:p w:rsidR="00D92445" w:rsidRPr="00A04620" w:rsidRDefault="00D92445" w:rsidP="00D92445"/>
    <w:p w:rsidR="00D92445" w:rsidRPr="00825495" w:rsidRDefault="00D92445" w:rsidP="00D92445">
      <w:pPr>
        <w:rPr>
          <w:sz w:val="28"/>
          <w:szCs w:val="28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A0086D" w:rsidRDefault="00A0086D">
      <w:pPr>
        <w:widowControl/>
        <w:suppressAutoHyphens w:val="0"/>
        <w:spacing w:after="200" w:line="276" w:lineRule="auto"/>
        <w:rPr>
          <w:b/>
          <w:smallCaps/>
          <w:sz w:val="22"/>
        </w:rPr>
      </w:pPr>
      <w:r>
        <w:rPr>
          <w:b/>
          <w:smallCaps/>
          <w:sz w:val="22"/>
        </w:rPr>
        <w:br w:type="page"/>
      </w:r>
    </w:p>
    <w:p w:rsidR="00D92445" w:rsidRDefault="00D92445" w:rsidP="00D92445">
      <w:pPr>
        <w:ind w:right="-99" w:firstLine="567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СОДЕРЖАНИЕ ПРОГ</w:t>
      </w:r>
      <w:r w:rsidRPr="00572BC3">
        <w:rPr>
          <w:b/>
          <w:smallCaps/>
          <w:sz w:val="22"/>
        </w:rPr>
        <w:t>РАММЫ</w:t>
      </w:r>
    </w:p>
    <w:p w:rsidR="00D92445" w:rsidRPr="00572BC3" w:rsidRDefault="00D92445" w:rsidP="00D92445">
      <w:pPr>
        <w:ind w:right="-99" w:firstLine="567"/>
        <w:jc w:val="center"/>
        <w:rPr>
          <w:b/>
          <w:smallCaps/>
          <w:sz w:val="22"/>
        </w:rPr>
      </w:pPr>
    </w:p>
    <w:p w:rsidR="00D92445" w:rsidRPr="00D678F2" w:rsidRDefault="00D92445" w:rsidP="00D92445">
      <w:pPr>
        <w:ind w:right="-99" w:firstLine="567"/>
        <w:jc w:val="center"/>
        <w:rPr>
          <w:smallCaps/>
        </w:rPr>
      </w:pPr>
      <w:r w:rsidRPr="00D678F2">
        <w:rPr>
          <w:smallCaps/>
        </w:rPr>
        <w:t xml:space="preserve">Структура современного производства  </w:t>
      </w:r>
    </w:p>
    <w:p w:rsidR="00D92445" w:rsidRPr="00D678F2" w:rsidRDefault="00D92445" w:rsidP="00D92445">
      <w:pPr>
        <w:ind w:right="-99" w:firstLine="567"/>
        <w:rPr>
          <w:i/>
        </w:rPr>
      </w:pPr>
    </w:p>
    <w:p w:rsidR="00D92445" w:rsidRPr="00D678F2" w:rsidRDefault="00D92445" w:rsidP="00D92445">
      <w:pPr>
        <w:ind w:right="-99"/>
        <w:jc w:val="both"/>
        <w:rPr>
          <w:u w:val="single"/>
        </w:rPr>
      </w:pPr>
      <w:r w:rsidRPr="00D678F2">
        <w:rPr>
          <w:i/>
          <w:u w:val="single"/>
        </w:rPr>
        <w:t>Основные теоретические сведения</w:t>
      </w:r>
      <w:r w:rsidRPr="00D678F2">
        <w:rPr>
          <w:u w:val="single"/>
        </w:rPr>
        <w:t>.</w:t>
      </w:r>
    </w:p>
    <w:p w:rsidR="00D92445" w:rsidRPr="00D678F2" w:rsidRDefault="00D92445" w:rsidP="00D92445">
      <w:pPr>
        <w:ind w:right="-99" w:firstLine="567"/>
        <w:jc w:val="both"/>
        <w:rPr>
          <w:i/>
        </w:rPr>
      </w:pPr>
      <w:r w:rsidRPr="00D678F2">
        <w:t>Сферы профессиональной деятельности: сфера материального производства и непроизводственная сфера. Представление</w:t>
      </w:r>
      <w:r>
        <w:t xml:space="preserve"> </w:t>
      </w:r>
      <w:r w:rsidRPr="00D678F2">
        <w:t>об</w:t>
      </w:r>
      <w:r>
        <w:t xml:space="preserve"> </w:t>
      </w:r>
      <w:r w:rsidRPr="00D678F2">
        <w:t>организации</w:t>
      </w:r>
      <w:r>
        <w:t xml:space="preserve"> </w:t>
      </w:r>
      <w:r w:rsidRPr="00D678F2">
        <w:t xml:space="preserve">производства: сферы производства, отрасли, объединения, комплексы и предприятия. </w:t>
      </w:r>
      <w:r w:rsidRPr="00D678F2">
        <w:rPr>
          <w:color w:val="000000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Цели и функции производственных предприятий и предприятий сервиса. Основные подразделения и  профессиональный состав специалистов производственных, коммерческих и сервисных предприятий. Формы руководства предприятиями. </w:t>
      </w:r>
      <w:r w:rsidRPr="00D678F2">
        <w:t xml:space="preserve">Отрасли производства, занимающие ведущее место в регионе. </w:t>
      </w:r>
      <w:r w:rsidRPr="00D678F2">
        <w:rPr>
          <w:i/>
        </w:rPr>
        <w:t>Перспективы экономического развития региона.</w:t>
      </w:r>
    </w:p>
    <w:p w:rsidR="00D92445" w:rsidRPr="00D678F2" w:rsidRDefault="00D92445" w:rsidP="00D92445">
      <w:pPr>
        <w:shd w:val="clear" w:color="auto" w:fill="FFFFFF"/>
        <w:ind w:firstLine="540"/>
        <w:jc w:val="both"/>
        <w:rPr>
          <w:i/>
          <w:color w:val="000000"/>
        </w:rPr>
      </w:pPr>
      <w:r w:rsidRPr="00D678F2">
        <w:t xml:space="preserve">Понятие о разделении и специализации труда. Формы разделения труда. </w:t>
      </w:r>
      <w:r w:rsidRPr="00D678F2">
        <w:rPr>
          <w:color w:val="000000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D678F2">
        <w:rPr>
          <w:i/>
          <w:color w:val="000000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D92445" w:rsidRPr="00D678F2" w:rsidRDefault="00D92445" w:rsidP="00D92445">
      <w:pPr>
        <w:ind w:right="-99" w:firstLine="567"/>
        <w:jc w:val="both"/>
      </w:pPr>
      <w:r w:rsidRPr="00D678F2"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D92445" w:rsidRPr="00D678F2" w:rsidRDefault="00D92445" w:rsidP="00D92445">
      <w:pPr>
        <w:ind w:right="-99" w:firstLine="567"/>
        <w:jc w:val="both"/>
      </w:pPr>
    </w:p>
    <w:p w:rsidR="00D92445" w:rsidRPr="00D678F2" w:rsidRDefault="00D92445" w:rsidP="00D92445">
      <w:pPr>
        <w:ind w:right="-99"/>
        <w:rPr>
          <w:i/>
          <w:u w:val="single"/>
        </w:rPr>
      </w:pPr>
      <w:r w:rsidRPr="00D678F2">
        <w:rPr>
          <w:i/>
          <w:u w:val="single"/>
        </w:rPr>
        <w:t>Практические работы.</w:t>
      </w:r>
    </w:p>
    <w:p w:rsidR="00D92445" w:rsidRPr="00D678F2" w:rsidRDefault="00D92445" w:rsidP="00D92445">
      <w:pPr>
        <w:ind w:right="-99" w:firstLine="567"/>
        <w:jc w:val="both"/>
      </w:pPr>
      <w:r w:rsidRPr="00D678F2">
        <w:t>Анализ региональной структуры производственной сферы.</w:t>
      </w:r>
    </w:p>
    <w:p w:rsidR="00D92445" w:rsidRPr="00D678F2" w:rsidRDefault="00D92445" w:rsidP="00D92445">
      <w:pPr>
        <w:shd w:val="clear" w:color="auto" w:fill="FFFFFF"/>
        <w:ind w:firstLine="539"/>
        <w:jc w:val="both"/>
        <w:rPr>
          <w:color w:val="000000"/>
        </w:rPr>
      </w:pPr>
      <w:r w:rsidRPr="00D678F2">
        <w:t>Анализ форм разделения труда в организации. Анализ требований к образовательному уровню и квалификации работников.</w:t>
      </w:r>
      <w:r w:rsidRPr="00D678F2">
        <w:rPr>
          <w:color w:val="000000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D92445" w:rsidRPr="00D678F2" w:rsidRDefault="00D92445" w:rsidP="00D92445">
      <w:pPr>
        <w:shd w:val="clear" w:color="auto" w:fill="FFFFFF"/>
        <w:ind w:firstLine="539"/>
        <w:jc w:val="both"/>
        <w:rPr>
          <w:color w:val="000000"/>
        </w:rPr>
      </w:pPr>
      <w:r w:rsidRPr="00D678F2">
        <w:rPr>
          <w:color w:val="000000"/>
        </w:rPr>
        <w:t>Составление схемы структуры предприятия и органов управления.</w:t>
      </w:r>
    </w:p>
    <w:p w:rsidR="00D92445" w:rsidRPr="00D678F2" w:rsidRDefault="00D92445" w:rsidP="00D92445">
      <w:pPr>
        <w:ind w:right="-99" w:firstLine="567"/>
        <w:jc w:val="both"/>
        <w:rPr>
          <w:i/>
        </w:rPr>
      </w:pPr>
    </w:p>
    <w:p w:rsidR="00D92445" w:rsidRPr="00D678F2" w:rsidRDefault="00D92445" w:rsidP="00D92445">
      <w:pPr>
        <w:ind w:right="-99"/>
        <w:jc w:val="both"/>
        <w:rPr>
          <w:i/>
          <w:u w:val="single"/>
        </w:rPr>
      </w:pPr>
      <w:r w:rsidRPr="00D678F2">
        <w:rPr>
          <w:i/>
          <w:u w:val="single"/>
        </w:rPr>
        <w:t>Варианты объектов труда</w:t>
      </w:r>
    </w:p>
    <w:p w:rsidR="00D92445" w:rsidRPr="00D678F2" w:rsidRDefault="00D92445" w:rsidP="00D92445">
      <w:pPr>
        <w:ind w:right="-99" w:firstLine="567"/>
        <w:jc w:val="both"/>
      </w:pPr>
      <w:r w:rsidRPr="00D678F2">
        <w:t>Средства массовой информации, электронные источники информации, специальные источники информации.</w:t>
      </w:r>
    </w:p>
    <w:p w:rsidR="00D92445" w:rsidRPr="00D678F2" w:rsidRDefault="00D92445" w:rsidP="00D92445">
      <w:pPr>
        <w:ind w:right="-99" w:firstLine="262"/>
        <w:jc w:val="center"/>
        <w:rPr>
          <w:smallCaps/>
        </w:rPr>
      </w:pPr>
    </w:p>
    <w:p w:rsidR="00D92445" w:rsidRPr="00D678F2" w:rsidRDefault="00D92445" w:rsidP="00D92445">
      <w:pPr>
        <w:ind w:right="-99" w:firstLine="262"/>
        <w:jc w:val="center"/>
        <w:rPr>
          <w:smallCaps/>
        </w:rPr>
      </w:pPr>
      <w:r w:rsidRPr="00D678F2">
        <w:rPr>
          <w:smallCaps/>
        </w:rPr>
        <w:t xml:space="preserve">Нормирование и оплата труда </w:t>
      </w:r>
    </w:p>
    <w:p w:rsidR="00D92445" w:rsidRPr="00D678F2" w:rsidRDefault="00D92445" w:rsidP="00D92445">
      <w:pPr>
        <w:pStyle w:val="a3"/>
        <w:ind w:right="-99" w:firstLine="720"/>
        <w:rPr>
          <w:i/>
        </w:rPr>
      </w:pPr>
    </w:p>
    <w:p w:rsidR="00D92445" w:rsidRPr="00D678F2" w:rsidRDefault="00D92445" w:rsidP="00D92445">
      <w:pPr>
        <w:pStyle w:val="a3"/>
        <w:ind w:right="-99"/>
        <w:rPr>
          <w:u w:val="single"/>
        </w:rPr>
      </w:pPr>
      <w:r w:rsidRPr="00D678F2">
        <w:rPr>
          <w:i/>
          <w:u w:val="single"/>
        </w:rPr>
        <w:t>Основные теоретические сведения</w:t>
      </w:r>
    </w:p>
    <w:p w:rsidR="00D92445" w:rsidRPr="00D678F2" w:rsidRDefault="00D92445" w:rsidP="00D92445">
      <w:pPr>
        <w:shd w:val="clear" w:color="auto" w:fill="FFFFFF"/>
        <w:ind w:firstLine="539"/>
        <w:jc w:val="both"/>
        <w:rPr>
          <w:color w:val="000000"/>
        </w:rPr>
      </w:pPr>
      <w:r w:rsidRPr="00D678F2">
        <w:rPr>
          <w:color w:val="000000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</w:t>
      </w:r>
    </w:p>
    <w:p w:rsidR="00D92445" w:rsidRPr="00D678F2" w:rsidRDefault="00D92445" w:rsidP="00D92445">
      <w:pPr>
        <w:shd w:val="clear" w:color="auto" w:fill="FFFFFF"/>
        <w:ind w:firstLine="539"/>
        <w:jc w:val="both"/>
        <w:rPr>
          <w:color w:val="000000"/>
        </w:rPr>
      </w:pPr>
      <w:r w:rsidRPr="00D678F2">
        <w:rPr>
          <w:color w:val="000000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D92445" w:rsidRPr="00D678F2" w:rsidRDefault="00D92445" w:rsidP="00D92445">
      <w:pPr>
        <w:shd w:val="clear" w:color="auto" w:fill="FFFFFF"/>
        <w:ind w:firstLine="539"/>
        <w:jc w:val="both"/>
        <w:rPr>
          <w:i/>
        </w:rPr>
      </w:pPr>
    </w:p>
    <w:p w:rsidR="00D92445" w:rsidRPr="00D678F2" w:rsidRDefault="00D92445" w:rsidP="00D92445">
      <w:pPr>
        <w:shd w:val="clear" w:color="auto" w:fill="FFFFFF"/>
        <w:jc w:val="both"/>
        <w:rPr>
          <w:color w:val="000000"/>
          <w:u w:val="single"/>
        </w:rPr>
      </w:pPr>
      <w:r w:rsidRPr="00D678F2">
        <w:rPr>
          <w:i/>
          <w:u w:val="single"/>
        </w:rPr>
        <w:t>Практические работы</w:t>
      </w:r>
    </w:p>
    <w:p w:rsidR="00D92445" w:rsidRPr="00D678F2" w:rsidRDefault="00D92445" w:rsidP="00D92445">
      <w:pPr>
        <w:shd w:val="clear" w:color="auto" w:fill="FFFFFF"/>
        <w:ind w:firstLine="539"/>
        <w:jc w:val="both"/>
        <w:rPr>
          <w:color w:val="000000"/>
        </w:rPr>
      </w:pPr>
      <w:r w:rsidRPr="00D678F2">
        <w:rPr>
          <w:color w:val="000000"/>
        </w:rPr>
        <w:t>Установление формы нормирования труда для лиц ближайшего окружения.</w:t>
      </w:r>
    </w:p>
    <w:p w:rsidR="00D92445" w:rsidRPr="00D678F2" w:rsidRDefault="00D92445" w:rsidP="00D92445">
      <w:pPr>
        <w:shd w:val="clear" w:color="auto" w:fill="FFFFFF"/>
        <w:ind w:firstLine="539"/>
        <w:jc w:val="both"/>
        <w:rPr>
          <w:color w:val="000000"/>
        </w:rPr>
      </w:pPr>
      <w:r w:rsidRPr="00D678F2">
        <w:rPr>
          <w:color w:val="000000"/>
        </w:rPr>
        <w:t>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D92445" w:rsidRPr="00D678F2" w:rsidRDefault="00D92445" w:rsidP="00D92445">
      <w:pPr>
        <w:ind w:left="589" w:right="-99" w:firstLine="262"/>
        <w:jc w:val="both"/>
        <w:rPr>
          <w:i/>
        </w:rPr>
      </w:pPr>
    </w:p>
    <w:p w:rsidR="00D92445" w:rsidRPr="00D678F2" w:rsidRDefault="00D92445" w:rsidP="00D92445">
      <w:pPr>
        <w:ind w:right="-99"/>
        <w:jc w:val="both"/>
        <w:rPr>
          <w:i/>
          <w:u w:val="single"/>
        </w:rPr>
      </w:pPr>
      <w:r w:rsidRPr="00D678F2">
        <w:rPr>
          <w:i/>
          <w:u w:val="single"/>
        </w:rPr>
        <w:t>Варианты объектов труда</w:t>
      </w:r>
    </w:p>
    <w:p w:rsidR="00D92445" w:rsidRPr="00D678F2" w:rsidRDefault="00D92445" w:rsidP="00D92445">
      <w:pPr>
        <w:ind w:left="589" w:right="-99" w:firstLine="262"/>
        <w:jc w:val="both"/>
      </w:pPr>
      <w:r w:rsidRPr="00D678F2">
        <w:t>Справочная литература, результаты опросов.</w:t>
      </w:r>
    </w:p>
    <w:p w:rsidR="00D92445" w:rsidRPr="00D678F2" w:rsidRDefault="00D92445" w:rsidP="00D92445">
      <w:pPr>
        <w:pStyle w:val="a3"/>
        <w:ind w:right="-99"/>
        <w:rPr>
          <w:smallCaps/>
        </w:rPr>
      </w:pPr>
    </w:p>
    <w:p w:rsidR="00D92445" w:rsidRPr="00D678F2" w:rsidRDefault="00D92445" w:rsidP="00D92445">
      <w:pPr>
        <w:pStyle w:val="a3"/>
        <w:ind w:right="-99"/>
        <w:rPr>
          <w:smallCaps/>
        </w:rPr>
      </w:pPr>
      <w:r w:rsidRPr="00D678F2">
        <w:rPr>
          <w:smallCaps/>
        </w:rPr>
        <w:t xml:space="preserve">Научная организация труда </w:t>
      </w:r>
    </w:p>
    <w:p w:rsidR="00D92445" w:rsidRPr="00D678F2" w:rsidRDefault="00D92445" w:rsidP="00D92445">
      <w:pPr>
        <w:pStyle w:val="a3"/>
        <w:ind w:right="-99" w:firstLine="720"/>
        <w:rPr>
          <w:i/>
        </w:rPr>
      </w:pPr>
    </w:p>
    <w:p w:rsidR="00D92445" w:rsidRPr="00D678F2" w:rsidRDefault="00D92445" w:rsidP="00D92445">
      <w:pPr>
        <w:pStyle w:val="a3"/>
        <w:ind w:right="-99"/>
        <w:rPr>
          <w:u w:val="single"/>
        </w:rPr>
      </w:pPr>
      <w:r w:rsidRPr="00D678F2">
        <w:rPr>
          <w:i/>
          <w:u w:val="single"/>
        </w:rPr>
        <w:t>Основные теоретические сведения</w:t>
      </w:r>
    </w:p>
    <w:p w:rsidR="00D92445" w:rsidRPr="00D678F2" w:rsidRDefault="00D92445" w:rsidP="00D92445">
      <w:pPr>
        <w:pStyle w:val="a3"/>
        <w:ind w:right="-99" w:firstLine="720"/>
        <w:rPr>
          <w:i/>
        </w:rPr>
      </w:pPr>
      <w:r w:rsidRPr="00D678F2">
        <w:t xml:space="preserve">Факторы, влияющие на эффективность деятельности организации. Менеджмент в деятельности организации. </w:t>
      </w:r>
      <w:r w:rsidRPr="00D678F2">
        <w:rPr>
          <w:i/>
        </w:rPr>
        <w:t xml:space="preserve">Основные направления менеджмента. </w:t>
      </w:r>
    </w:p>
    <w:p w:rsidR="00D92445" w:rsidRPr="00D678F2" w:rsidRDefault="00D92445" w:rsidP="00D92445">
      <w:pPr>
        <w:pStyle w:val="a3"/>
        <w:ind w:right="-99" w:firstLine="720"/>
      </w:pPr>
      <w:r w:rsidRPr="00D678F2">
        <w:rPr>
          <w:i/>
        </w:rPr>
        <w:t>Понятие о научной организации коллективного и индивидуального труда.</w:t>
      </w:r>
      <w:r w:rsidRPr="00D678F2">
        <w:t xml:space="preserve">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Эргономические, санитарно-гигиенические и эстетические требования к организации рабочего места. Обеспечение безопасности труда.</w:t>
      </w:r>
    </w:p>
    <w:p w:rsidR="00D92445" w:rsidRPr="00D678F2" w:rsidRDefault="00D92445" w:rsidP="00D92445">
      <w:pPr>
        <w:pStyle w:val="a3"/>
        <w:ind w:right="-99" w:firstLine="720"/>
      </w:pPr>
      <w:r w:rsidRPr="00D678F2">
        <w:t xml:space="preserve">Профессиональная этика. Общие нормы профессиональной этики. </w:t>
      </w:r>
    </w:p>
    <w:p w:rsidR="00D92445" w:rsidRPr="00D678F2" w:rsidRDefault="00D92445" w:rsidP="00D92445">
      <w:pPr>
        <w:pStyle w:val="a3"/>
        <w:ind w:right="-99" w:firstLine="720"/>
        <w:rPr>
          <w:i/>
        </w:rPr>
      </w:pPr>
    </w:p>
    <w:p w:rsidR="00D92445" w:rsidRPr="00D678F2" w:rsidRDefault="00D92445" w:rsidP="00D92445">
      <w:pPr>
        <w:pStyle w:val="a3"/>
        <w:ind w:right="-99"/>
        <w:rPr>
          <w:i/>
          <w:u w:val="single"/>
        </w:rPr>
      </w:pPr>
      <w:r w:rsidRPr="00D678F2">
        <w:rPr>
          <w:i/>
          <w:u w:val="single"/>
        </w:rPr>
        <w:t>Практические работы</w:t>
      </w:r>
    </w:p>
    <w:p w:rsidR="00D92445" w:rsidRPr="00D678F2" w:rsidRDefault="00D92445" w:rsidP="00D92445">
      <w:pPr>
        <w:pStyle w:val="a3"/>
        <w:ind w:right="-99" w:firstLine="720"/>
      </w:pPr>
      <w:r w:rsidRPr="00D678F2">
        <w:t xml:space="preserve">Проектирование современного рабочего места учащегося. </w:t>
      </w:r>
    </w:p>
    <w:p w:rsidR="00D92445" w:rsidRPr="00D678F2" w:rsidRDefault="00D92445" w:rsidP="00D92445">
      <w:pPr>
        <w:ind w:left="589" w:right="-99" w:firstLine="262"/>
        <w:jc w:val="both"/>
        <w:rPr>
          <w:i/>
        </w:rPr>
      </w:pPr>
    </w:p>
    <w:p w:rsidR="00D92445" w:rsidRPr="00D678F2" w:rsidRDefault="00D92445" w:rsidP="00D92445">
      <w:pPr>
        <w:ind w:right="-99"/>
        <w:jc w:val="both"/>
        <w:rPr>
          <w:i/>
          <w:u w:val="single"/>
        </w:rPr>
      </w:pPr>
      <w:r w:rsidRPr="00D678F2">
        <w:rPr>
          <w:i/>
          <w:u w:val="single"/>
        </w:rPr>
        <w:t>Варианты объектов труда</w:t>
      </w:r>
    </w:p>
    <w:p w:rsidR="00D92445" w:rsidRPr="00D678F2" w:rsidRDefault="00D92445" w:rsidP="00D92445">
      <w:pPr>
        <w:pStyle w:val="a3"/>
        <w:ind w:right="-99" w:firstLine="720"/>
      </w:pPr>
      <w:r w:rsidRPr="00D678F2">
        <w:t>Модели организации рабочего места. Специальная и учебная литература. Электронные источники информации.</w:t>
      </w:r>
    </w:p>
    <w:p w:rsidR="00D92445" w:rsidRPr="00D678F2" w:rsidRDefault="00D92445" w:rsidP="00D92445">
      <w:pPr>
        <w:pStyle w:val="a3"/>
        <w:ind w:right="-99" w:firstLine="720"/>
        <w:rPr>
          <w:b/>
        </w:rPr>
      </w:pPr>
      <w:r w:rsidRPr="00D678F2">
        <w:rPr>
          <w:b/>
        </w:rPr>
        <w:t xml:space="preserve">Профессиональное самоопределение и карьера </w:t>
      </w:r>
    </w:p>
    <w:p w:rsidR="00D92445" w:rsidRPr="00D678F2" w:rsidRDefault="00D92445" w:rsidP="00D92445">
      <w:pPr>
        <w:pStyle w:val="a3"/>
        <w:ind w:right="-99" w:firstLine="720"/>
        <w:rPr>
          <w:smallCaps/>
        </w:rPr>
      </w:pPr>
      <w:r w:rsidRPr="00D678F2">
        <w:rPr>
          <w:smallCaps/>
        </w:rPr>
        <w:t xml:space="preserve">Изучение рынка труда, профессий и профессионального образования </w:t>
      </w:r>
    </w:p>
    <w:p w:rsidR="00D92445" w:rsidRPr="00D678F2" w:rsidRDefault="00D92445" w:rsidP="00D92445">
      <w:pPr>
        <w:pStyle w:val="a3"/>
        <w:ind w:right="-99"/>
        <w:rPr>
          <w:i/>
          <w:u w:val="single"/>
        </w:rPr>
      </w:pPr>
      <w:r w:rsidRPr="00D678F2">
        <w:rPr>
          <w:i/>
          <w:u w:val="single"/>
        </w:rPr>
        <w:t>Основные теоретические сведения</w:t>
      </w:r>
    </w:p>
    <w:p w:rsidR="00D92445" w:rsidRPr="00D678F2" w:rsidRDefault="00D92445" w:rsidP="00D92445">
      <w:pPr>
        <w:pStyle w:val="a3"/>
        <w:ind w:right="-99" w:firstLine="720"/>
        <w:jc w:val="both"/>
      </w:pPr>
      <w:r w:rsidRPr="00D678F2"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D92445" w:rsidRPr="00D678F2" w:rsidRDefault="00D92445" w:rsidP="00D92445">
      <w:pPr>
        <w:pStyle w:val="a3"/>
        <w:ind w:right="-99" w:firstLine="720"/>
        <w:jc w:val="both"/>
      </w:pPr>
      <w:r w:rsidRPr="00D678F2"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</w:t>
      </w:r>
    </w:p>
    <w:p w:rsidR="00D92445" w:rsidRPr="00D678F2" w:rsidRDefault="00D92445" w:rsidP="00D92445">
      <w:pPr>
        <w:pStyle w:val="a3"/>
        <w:ind w:right="-99"/>
        <w:jc w:val="both"/>
        <w:rPr>
          <w:i/>
          <w:u w:val="single"/>
        </w:rPr>
      </w:pPr>
      <w:r w:rsidRPr="00D678F2">
        <w:rPr>
          <w:i/>
          <w:u w:val="single"/>
        </w:rPr>
        <w:t>Практические работы</w:t>
      </w:r>
    </w:p>
    <w:p w:rsidR="00D92445" w:rsidRPr="00D678F2" w:rsidRDefault="00D92445" w:rsidP="00D92445">
      <w:pPr>
        <w:pStyle w:val="a3"/>
        <w:ind w:right="-99" w:firstLine="720"/>
        <w:jc w:val="both"/>
      </w:pPr>
      <w:r w:rsidRPr="00D678F2"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D92445" w:rsidRPr="00D678F2" w:rsidRDefault="00D92445" w:rsidP="00D92445">
      <w:pPr>
        <w:ind w:right="-99"/>
        <w:jc w:val="both"/>
        <w:rPr>
          <w:i/>
          <w:u w:val="single"/>
        </w:rPr>
      </w:pPr>
      <w:r w:rsidRPr="00D678F2">
        <w:rPr>
          <w:i/>
          <w:u w:val="single"/>
        </w:rPr>
        <w:t>Варианты объектов труда</w:t>
      </w:r>
    </w:p>
    <w:p w:rsidR="00D92445" w:rsidRPr="00D678F2" w:rsidRDefault="00D92445" w:rsidP="00D92445">
      <w:pPr>
        <w:ind w:right="-99" w:firstLine="720"/>
        <w:jc w:val="both"/>
      </w:pPr>
      <w:r w:rsidRPr="00D678F2">
        <w:t>Источники информации о вакансиях рынка труда.</w:t>
      </w:r>
    </w:p>
    <w:p w:rsidR="00D92445" w:rsidRPr="00D678F2" w:rsidRDefault="00D92445" w:rsidP="00D92445">
      <w:pPr>
        <w:pStyle w:val="a3"/>
        <w:ind w:right="-99" w:firstLine="720"/>
        <w:rPr>
          <w:smallCaps/>
        </w:rPr>
      </w:pPr>
      <w:r w:rsidRPr="00D678F2">
        <w:rPr>
          <w:smallCaps/>
        </w:rPr>
        <w:t xml:space="preserve">Планирование профессиональной карьеры </w:t>
      </w:r>
    </w:p>
    <w:p w:rsidR="00D92445" w:rsidRPr="00D678F2" w:rsidRDefault="00D92445" w:rsidP="00D92445">
      <w:pPr>
        <w:pStyle w:val="a3"/>
        <w:ind w:right="-99"/>
        <w:rPr>
          <w:i/>
          <w:u w:val="single"/>
        </w:rPr>
      </w:pPr>
      <w:r w:rsidRPr="00D678F2">
        <w:rPr>
          <w:i/>
          <w:u w:val="single"/>
        </w:rPr>
        <w:t>Основные теоретические сведения</w:t>
      </w:r>
    </w:p>
    <w:p w:rsidR="00D92445" w:rsidRPr="00D678F2" w:rsidRDefault="00D92445" w:rsidP="00D92445">
      <w:pPr>
        <w:pStyle w:val="a3"/>
        <w:ind w:right="-99" w:firstLine="720"/>
        <w:jc w:val="both"/>
      </w:pPr>
      <w:r w:rsidRPr="00D678F2">
        <w:t xml:space="preserve">Пути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 </w:t>
      </w:r>
    </w:p>
    <w:p w:rsidR="00D92445" w:rsidRPr="00D678F2" w:rsidRDefault="00D92445" w:rsidP="00D92445">
      <w:pPr>
        <w:pStyle w:val="a3"/>
        <w:ind w:right="-99" w:firstLine="720"/>
        <w:jc w:val="both"/>
      </w:pPr>
      <w:r w:rsidRPr="00D678F2">
        <w:t>Формы самопрезентации. Содержание резюме.</w:t>
      </w:r>
    </w:p>
    <w:p w:rsidR="00D92445" w:rsidRPr="00D678F2" w:rsidRDefault="00D92445" w:rsidP="00D92445">
      <w:pPr>
        <w:pStyle w:val="a3"/>
        <w:ind w:right="-99"/>
        <w:jc w:val="both"/>
        <w:rPr>
          <w:i/>
          <w:u w:val="single"/>
        </w:rPr>
      </w:pPr>
      <w:r w:rsidRPr="00D678F2">
        <w:rPr>
          <w:i/>
          <w:u w:val="single"/>
        </w:rPr>
        <w:t>Практические работы</w:t>
      </w:r>
    </w:p>
    <w:p w:rsidR="00D92445" w:rsidRPr="00D678F2" w:rsidRDefault="00D92445" w:rsidP="00D92445">
      <w:pPr>
        <w:pStyle w:val="a3"/>
        <w:ind w:right="-99" w:firstLine="720"/>
        <w:jc w:val="both"/>
      </w:pPr>
      <w:r w:rsidRPr="00D678F2"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D92445" w:rsidRPr="00D678F2" w:rsidRDefault="00D92445" w:rsidP="00D92445">
      <w:pPr>
        <w:pStyle w:val="a3"/>
        <w:ind w:right="-99" w:firstLine="720"/>
        <w:rPr>
          <w:smallCaps/>
        </w:rPr>
      </w:pPr>
    </w:p>
    <w:p w:rsidR="00D92445" w:rsidRPr="00D678F2" w:rsidRDefault="00D92445" w:rsidP="00D92445">
      <w:pPr>
        <w:ind w:right="-99"/>
        <w:jc w:val="both"/>
        <w:rPr>
          <w:i/>
          <w:u w:val="single"/>
        </w:rPr>
      </w:pPr>
      <w:r w:rsidRPr="00D678F2">
        <w:rPr>
          <w:i/>
          <w:u w:val="single"/>
        </w:rPr>
        <w:t>Варианты объектов труда</w:t>
      </w:r>
    </w:p>
    <w:p w:rsidR="00D92445" w:rsidRPr="00D678F2" w:rsidRDefault="00D92445" w:rsidP="00D92445">
      <w:pPr>
        <w:pStyle w:val="a3"/>
        <w:ind w:right="-99" w:firstLine="720"/>
        <w:jc w:val="both"/>
      </w:pPr>
      <w:r w:rsidRPr="00D678F2">
        <w:t>Резюме, план построения профессиональной карьеры.</w:t>
      </w:r>
    </w:p>
    <w:p w:rsidR="00D92445" w:rsidRDefault="00D92445" w:rsidP="00D92445">
      <w:pPr>
        <w:jc w:val="center"/>
        <w:rPr>
          <w:b/>
        </w:rPr>
      </w:pPr>
    </w:p>
    <w:p w:rsidR="00D92445" w:rsidRDefault="00D92445" w:rsidP="00D92445">
      <w:pPr>
        <w:jc w:val="center"/>
        <w:rPr>
          <w:b/>
        </w:rPr>
      </w:pPr>
      <w:r>
        <w:rPr>
          <w:b/>
        </w:rPr>
        <w:t>ПЕРЕЧЕНЬ УЧЕБНО-МЕТОДИЧЕСКИХ СРЕДСТВ ОБУЧЕНИЯ</w:t>
      </w:r>
    </w:p>
    <w:p w:rsidR="00D92445" w:rsidRDefault="00D92445" w:rsidP="00D92445">
      <w:pPr>
        <w:jc w:val="center"/>
        <w:rPr>
          <w:b/>
        </w:rPr>
      </w:pP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Примерная программа среднего (полного) общего образования по технологии (базовый уровень). Сайт МО РФ: </w:t>
      </w:r>
      <w:r w:rsidRPr="00454633">
        <w:rPr>
          <w:lang w:val="en-US"/>
        </w:rPr>
        <w:t>www</w:t>
      </w:r>
      <w:r w:rsidRPr="00454633">
        <w:t>.</w:t>
      </w:r>
      <w:r w:rsidRPr="00454633">
        <w:rPr>
          <w:lang w:val="en-US"/>
        </w:rPr>
        <w:t>mon</w:t>
      </w:r>
      <w:r w:rsidRPr="00454633">
        <w:t>.</w:t>
      </w:r>
      <w:r w:rsidRPr="00454633">
        <w:rPr>
          <w:lang w:val="en-US"/>
        </w:rPr>
        <w:t>gov</w:t>
      </w:r>
      <w:r w:rsidRPr="00454633">
        <w:t>.</w:t>
      </w:r>
      <w:r w:rsidRPr="00454633">
        <w:rPr>
          <w:lang w:val="en-US"/>
        </w:rPr>
        <w:t>ru</w:t>
      </w:r>
      <w:r w:rsidRPr="00454633">
        <w:t>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>Программы общеобразовательных учреждений. Технология. 1-4 кл., 5-11 кл. – М.: Просвещение, 2006.-240 с.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Сборник нормативных документов. Технология. / Сост. Э.Д. Днепров, А.Г. Аркадьев. – М.: Дрофа, 2008.-198 с. 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Симоненко В.Д., Матяш Н.В. Основы технологической культуры: Книга для учителя. М.: Вентана-Графф, 2006.-268 с.  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Технология. Базовый уровень: 10 - 11 классы: учебник для учащихся общеобразовательных  учреждений / В.Д. Симоненко, О.П. Очинин, Н.В. Матяш; под ред. В.Д. Симоненко. – М.: «Вентана-Граф», 2011.-112 с. 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>Технология.10-11 классы. Рабочие программы, элективные курсы. Методическое пособие / Сос.: Л.Н. Бобровская, Е.А. Сапрыкина, Т.В.Озерова.-2–е изд., стереотип.-М.:Издательство «Глобус», 2009.-224 с.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>Технология.Творческие проекты: организация работы / авт.-сост. А.В. Жадаева, А.В. Пяткова.- Волгоград:  Учитель, 2011.-88 с.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 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Примерная программа среднего (полного) общего образования по технологии (базовый уровень). Сайт МО РФ: </w:t>
      </w:r>
      <w:r w:rsidRPr="00454633">
        <w:rPr>
          <w:lang w:val="en-US"/>
        </w:rPr>
        <w:t>www</w:t>
      </w:r>
      <w:r w:rsidRPr="00454633">
        <w:t>.</w:t>
      </w:r>
      <w:r w:rsidRPr="00454633">
        <w:rPr>
          <w:lang w:val="en-US"/>
        </w:rPr>
        <w:t>mon</w:t>
      </w:r>
      <w:r w:rsidRPr="00454633">
        <w:t>.</w:t>
      </w:r>
      <w:r w:rsidRPr="00454633">
        <w:rPr>
          <w:lang w:val="en-US"/>
        </w:rPr>
        <w:t>gov</w:t>
      </w:r>
      <w:r w:rsidRPr="00454633">
        <w:t>.</w:t>
      </w:r>
      <w:r w:rsidRPr="00454633">
        <w:rPr>
          <w:lang w:val="en-US"/>
        </w:rPr>
        <w:t>ru</w:t>
      </w:r>
      <w:r w:rsidRPr="00454633">
        <w:t>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>Программы общеобразовательных учреждений. Технология. 1-4 кл., 5-11 кл. – М.: Просвещение, 2006.-240 с.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Сборник нормативных документов. Технология. / Сост. Э.Д. Днепров, А.Г. Аркадьев. – М.: Дрофа, 2008.-198 с. 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Симоненко В.Д., Матяш Н.В. Основы технологической культуры: Книга для учителя. М.: Вентана-Графф, 2006.-268 с.  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Технология. Базовый уровень: 10 - 11 классы: учебник для учащихся общеобразовательных  учреждений / В.Д. Симоненко, О.П. Очинин, Н.В. Матяш; под ред. В.Д. Симоненко. – М.: «Вентана-Граф», 2011.-112 с. 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>Технология.10-11 классы. Рабочие программы, элективные курсы. Методическое пособие / Сос.: Л.Н. Бобровская, Е.А. Сапрыкина, Т.В.Озерова.-2–е изд., стереотип.-М.:Издательство «Глобус», 2009.-224 с.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>Технология.Творческие проекты: организация работы / авт.-сост. А.В. Жадаева, А.В. Пяткова.- Волгоград:  Учитель, 2011.-88 с.</w:t>
      </w:r>
    </w:p>
    <w:p w:rsidR="00D92445" w:rsidRPr="00454633" w:rsidRDefault="00D92445" w:rsidP="00D92445">
      <w:pPr>
        <w:numPr>
          <w:ilvl w:val="0"/>
          <w:numId w:val="1"/>
        </w:numPr>
        <w:spacing w:line="360" w:lineRule="auto"/>
        <w:jc w:val="both"/>
      </w:pPr>
      <w:r w:rsidRPr="00454633"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 </w:t>
      </w:r>
    </w:p>
    <w:p w:rsidR="00D92445" w:rsidRDefault="00D92445" w:rsidP="00D92445">
      <w:pPr>
        <w:pStyle w:val="a5"/>
        <w:jc w:val="center"/>
      </w:pPr>
    </w:p>
    <w:p w:rsidR="00825A11" w:rsidRDefault="00825A11" w:rsidP="00D92445"/>
    <w:sectPr w:rsidR="00825A11" w:rsidSect="008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445"/>
    <w:rsid w:val="0079635A"/>
    <w:rsid w:val="00825A11"/>
    <w:rsid w:val="00A0086D"/>
    <w:rsid w:val="00B34EFA"/>
    <w:rsid w:val="00D9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445"/>
    <w:pPr>
      <w:spacing w:after="120"/>
    </w:pPr>
  </w:style>
  <w:style w:type="character" w:customStyle="1" w:styleId="a4">
    <w:name w:val="Основной текст Знак"/>
    <w:basedOn w:val="a0"/>
    <w:link w:val="a3"/>
    <w:rsid w:val="00D924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rsid w:val="00D9244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1948</Words>
  <Characters>11105</Characters>
  <Application>Microsoft Office Word</Application>
  <DocSecurity>0</DocSecurity>
  <Lines>92</Lines>
  <Paragraphs>26</Paragraphs>
  <ScaleCrop>false</ScaleCrop>
  <Company>OEM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SK100</cp:lastModifiedBy>
  <cp:revision>3</cp:revision>
  <dcterms:created xsi:type="dcterms:W3CDTF">2016-10-20T13:16:00Z</dcterms:created>
  <dcterms:modified xsi:type="dcterms:W3CDTF">2016-10-22T10:32:00Z</dcterms:modified>
</cp:coreProperties>
</file>